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№ 2</w:t>
      </w:r>
    </w:p>
    <w:p>
      <w:pPr>
        <w:pStyle w:val="Normal"/>
        <w:rPr>
          <w:i/>
          <w:i/>
          <w:sz w:val="32"/>
          <w:szCs w:val="32"/>
        </w:rPr>
      </w:pPr>
      <w:r>
        <w:rPr>
          <w:b/>
          <w:sz w:val="32"/>
          <w:szCs w:val="32"/>
        </w:rPr>
        <w:t>ОКТЯБРЬСКОГО ОКРУГА ГОРОДА ЛИПЕЦКА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>
      <w:pPr>
        <w:pStyle w:val="Normal"/>
        <w:spacing w:lineRule="auto" w:line="360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rFonts w:ascii="Times New Roman CYR" w:hAnsi="Times New Roman CYR"/>
          <w:color w:val="000000"/>
        </w:rPr>
      </w:pPr>
      <w:r>
        <w:rPr/>
        <w:t xml:space="preserve">21 марта </w:t>
      </w:r>
      <w:r>
        <w:rPr>
          <w:rFonts w:ascii="Times New Roman CYR" w:hAnsi="Times New Roman CYR"/>
        </w:rPr>
        <w:t xml:space="preserve">2025 года                               </w:t>
        <w:tab/>
      </w:r>
      <w:r>
        <w:rPr>
          <w:rFonts w:ascii="Times New Roman CYR" w:hAnsi="Times New Roman CYR"/>
          <w:color w:val="000000"/>
        </w:rPr>
        <w:t xml:space="preserve">                                            № 74/491</w:t>
      </w:r>
    </w:p>
    <w:p>
      <w:pPr>
        <w:pStyle w:val="Normal"/>
        <w:tabs>
          <w:tab w:val="clear" w:pos="708"/>
          <w:tab w:val="left" w:pos="-2250" w:leader="none"/>
        </w:tabs>
        <w:jc w:val="both"/>
        <w:rPr/>
      </w:pPr>
      <w:r>
        <w:rPr/>
      </w:r>
    </w:p>
    <w:p>
      <w:pPr>
        <w:pStyle w:val="Normal"/>
        <w:rPr>
          <w:i/>
          <w:i/>
        </w:rPr>
      </w:pPr>
      <w:r>
        <w:rPr/>
        <w:t>г. Липецк, пл. Театральная, д. 1</w:t>
      </w:r>
    </w:p>
    <w:p>
      <w:pPr>
        <w:pStyle w:val="Normal"/>
        <w:ind w:firstLine="72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firstLine="709"/>
        <w:rPr>
          <w:b/>
        </w:rPr>
      </w:pPr>
      <w:bookmarkStart w:id="0" w:name="_Hlk99092143"/>
      <w:r>
        <w:rPr>
          <w:b/>
        </w:rPr>
        <w:t>О подведении итогов муниципального этапа областного конкурса детских рисунков «Выбираем счастливое детство»</w:t>
      </w:r>
    </w:p>
    <w:p>
      <w:pPr>
        <w:pStyle w:val="Normal"/>
        <w:ind w:firstLine="709"/>
        <w:rPr>
          <w:b/>
        </w:rPr>
      </w:pPr>
      <w:bookmarkStart w:id="1" w:name="_Hlk99092143"/>
      <w:r>
        <w:rPr>
          <w:b/>
        </w:rPr>
        <w:t>в границах территориальной избирательной комиссии № 2 Октябрьского округа города Липецка</w:t>
      </w:r>
      <w:bookmarkEnd w:id="1"/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ind w:firstLine="709"/>
        <w:jc w:val="both"/>
        <w:rPr>
          <w:bCs/>
        </w:rPr>
      </w:pPr>
      <w:r>
        <w:rPr>
          <w:bCs/>
          <w:color w:val="1A1A1A"/>
        </w:rPr>
        <w:t xml:space="preserve">В соответствии с положением об </w:t>
      </w:r>
      <w:r>
        <w:rPr>
          <w:bCs/>
          <w:shd w:fill="FFFFFF" w:val="clear"/>
        </w:rPr>
        <w:t xml:space="preserve">областном конкурсе детских рисунков «Выбираем счастливое детство», </w:t>
      </w:r>
      <w:r>
        <w:rPr>
          <w:shd w:fill="FFFFFF" w:val="clear"/>
        </w:rPr>
        <w:t xml:space="preserve">утвержденным </w:t>
      </w:r>
      <w:r>
        <w:rPr/>
        <w:t>постановлением избирательной комиссии Липецкой области от 24 января 2025 года № 76/753-</w:t>
      </w:r>
      <w:r>
        <w:rPr>
          <w:b/>
          <w:bCs/>
        </w:rPr>
        <w:t>7</w:t>
      </w:r>
      <w:r>
        <w:rPr>
          <w:bCs/>
        </w:rPr>
        <w:t xml:space="preserve"> «</w:t>
      </w:r>
      <w:r>
        <w:rPr>
          <w:bCs/>
          <w:color w:val="1A1A1A"/>
        </w:rPr>
        <w:t xml:space="preserve">О проведении </w:t>
      </w:r>
      <w:r>
        <w:rPr>
          <w:bCs/>
          <w:shd w:fill="FFFFFF" w:val="clear"/>
        </w:rPr>
        <w:t>областного конкурса детских рисунков «Выбираем счастливое детство»</w:t>
      </w:r>
      <w:r>
        <w:rPr>
          <w:bCs/>
        </w:rPr>
        <w:t xml:space="preserve"> и протоколом заседания 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</w:t>
      </w:r>
      <w:r>
        <w:rPr>
          <w:bCs/>
          <w:shd w:fill="FFFFFF" w:val="clear"/>
        </w:rPr>
        <w:t>детских рисунков «Выбираем счастливое детство»</w:t>
      </w:r>
      <w:r>
        <w:rPr>
          <w:bCs/>
        </w:rPr>
        <w:t xml:space="preserve"> от 20 марта 2025 года (приложение) территориальная избирательная комиссия № 2 Октябрьского округа города Липецка</w:t>
      </w:r>
      <w:r>
        <w:rPr>
          <w:b/>
        </w:rPr>
        <w:t xml:space="preserve"> постановляет</w:t>
      </w:r>
      <w:r>
        <w:rPr>
          <w:bCs/>
        </w:rPr>
        <w:t>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1. Утвердить итоги муниципального этапа областного конкурса </w:t>
      </w:r>
      <w:r>
        <w:rPr>
          <w:bCs/>
          <w:shd w:fill="FFFFFF" w:val="clear"/>
        </w:rPr>
        <w:t>детских рисунков «Выбираем счастливое детство»</w:t>
      </w:r>
      <w:r>
        <w:rPr/>
        <w:t>.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2. Направить работы, выполненные победителями в возрастных категориях муниципального этапа областного конкурса </w:t>
      </w:r>
      <w:r>
        <w:rPr>
          <w:bCs/>
          <w:shd w:fill="FFFFFF" w:val="clear"/>
        </w:rPr>
        <w:t>детских рисунков «Выбираем счастливое детство»</w:t>
      </w:r>
      <w:r>
        <w:rPr/>
        <w:t>, в избирательную комиссию Липецкой области: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в возрастной группе от 7 до 9 лет – Сундеевой Викторией Александровной, 8 лет, ученицей 2 «б» класса МБОУ СОШ № 70 города Липецка;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в возрастной группе от 10 до 14 лет – Гусиковой Александрой Сергеевной, 14 лет, ученицей 8 «а» класса МАОУ ШИТ № 26 города Липецка;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- в возрастной группе от 15 до 17 лет – Базаровой Арианной Руслановной, 15 лет, ученицей 9 «в» класса МАОУ СШ № 34 города Липецка.</w:t>
      </w:r>
    </w:p>
    <w:p>
      <w:pPr>
        <w:pStyle w:val="Normal"/>
        <w:spacing w:lineRule="auto" w:line="360"/>
        <w:ind w:firstLine="720"/>
        <w:jc w:val="both"/>
        <w:rPr>
          <w:bCs/>
        </w:rPr>
      </w:pPr>
      <w:r>
        <w:rPr/>
        <w:t>3. Настоящее постановление разместить на сайте территориальной избирательной комиссии № 2 Октябрьского округа города Липецка в информационно-телекоммуникационной сети «Интернет», направить в избирательную комиссию Липецкой области.</w:t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Председатель территориальной</w:t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избирательной комиссии                         </w:t>
        <w:tab/>
        <w:tab/>
        <w:t xml:space="preserve">                    А.Б. ДЕЕВ </w:t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Секретарь территориальной</w:t>
      </w:r>
    </w:p>
    <w:p>
      <w:pPr>
        <w:pStyle w:val="ConsPlusNonformat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избирательной комиссии </w:t>
        <w:tab/>
        <w:tab/>
        <w:tab/>
        <w:tab/>
        <w:t xml:space="preserve">                   А.С. КАКУНИНА</w:t>
      </w:r>
    </w:p>
    <w:p>
      <w:pPr>
        <w:pStyle w:val="Normal"/>
        <w:rPr>
          <w:rFonts w:ascii="Times New Roman CYR" w:hAnsi="Times New Roman CYR" w:cs="Times New Roman CYR"/>
          <w:b/>
          <w:bCs/>
        </w:rPr>
      </w:pPr>
      <w:r>
        <w:rPr>
          <w:rFonts w:cs="Times New Roman CYR" w:ascii="Times New Roman CYR" w:hAnsi="Times New Roman CYR"/>
          <w:b/>
          <w:bCs/>
        </w:rPr>
      </w:r>
      <w:r>
        <w:br w:type="page"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5"/>
        <w:gridCol w:w="5243"/>
      </w:tblGrid>
      <w:tr>
        <w:trPr/>
        <w:tc>
          <w:tcPr>
            <w:tcW w:w="4395" w:type="dxa"/>
            <w:tcBorders/>
            <w:shd w:color="auto" w:fill="auto" w:val="clear"/>
          </w:tcPr>
          <w:p>
            <w:pPr>
              <w:pStyle w:val="Style24"/>
              <w:pageBreakBefore/>
              <w:widowControl w:val="false"/>
              <w:spacing w:lineRule="auto" w:line="276"/>
              <w:rPr>
                <w:rFonts w:ascii="Times New Roman CYR" w:hAnsi="Times New Roman CYR" w:eastAsia="Calibri"/>
                <w:color w:val="000000"/>
                <w:szCs w:val="28"/>
              </w:rPr>
            </w:pPr>
            <w:r>
              <w:rPr>
                <w:rFonts w:eastAsia="Calibri" w:ascii="Times New Roman CYR" w:hAnsi="Times New Roman CYR"/>
                <w:color w:val="000000"/>
                <w:szCs w:val="28"/>
              </w:rPr>
            </w:r>
          </w:p>
        </w:tc>
        <w:tc>
          <w:tcPr>
            <w:tcW w:w="5243" w:type="dxa"/>
            <w:tcBorders/>
            <w:shd w:color="auto" w:fill="auto" w:val="clear"/>
          </w:tcPr>
          <w:p>
            <w:pPr>
              <w:pStyle w:val="Style24"/>
              <w:widowControl w:val="false"/>
              <w:spacing w:lineRule="auto" w:line="276"/>
              <w:rPr>
                <w:rFonts w:ascii="Times New Roman CYR" w:hAnsi="Times New Roman CYR" w:eastAsia="Calibri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eastAsia="Calibri" w:ascii="Times New Roman CYR" w:hAnsi="Times New Roman CYR"/>
                <w:b w:val="false"/>
                <w:bCs/>
                <w:color w:val="000000"/>
                <w:sz w:val="22"/>
                <w:szCs w:val="22"/>
              </w:rPr>
              <w:t xml:space="preserve">Приложение </w:t>
            </w:r>
          </w:p>
          <w:p>
            <w:pPr>
              <w:pStyle w:val="Style24"/>
              <w:widowControl w:val="false"/>
              <w:spacing w:lineRule="auto" w:line="276"/>
              <w:rPr>
                <w:rFonts w:ascii="Times New Roman CYR" w:hAnsi="Times New Roman CYR" w:eastAsia="Calibri"/>
                <w:b w:val="false"/>
                <w:bCs/>
                <w:color w:val="000000"/>
                <w:sz w:val="22"/>
                <w:szCs w:val="22"/>
              </w:rPr>
            </w:pPr>
            <w:r>
              <w:rPr>
                <w:rFonts w:eastAsia="Calibri" w:ascii="Times New Roman CYR" w:hAnsi="Times New Roman CYR"/>
                <w:b w:val="false"/>
                <w:bCs/>
                <w:color w:val="000000"/>
                <w:sz w:val="22"/>
                <w:szCs w:val="22"/>
              </w:rPr>
              <w:t xml:space="preserve">к постановлению территориальной избирательной комиссии № 2 Октябрьского округа города Липецка от 21.03.2025 года № 74/491 </w:t>
            </w:r>
          </w:p>
          <w:p>
            <w:pPr>
              <w:pStyle w:val="Normal"/>
              <w:widowControl w:val="false"/>
              <w:ind w:firstLine="709"/>
              <w:rPr>
                <w:rFonts w:eastAsia="Calibri"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</w:rPr>
              <w:t xml:space="preserve">«О подведении итогов муниципального этапа областного конкурса </w:t>
            </w:r>
            <w:r>
              <w:rPr>
                <w:rFonts w:eastAsia="Calibri"/>
                <w:bCs/>
                <w:color w:val="000000"/>
                <w:sz w:val="22"/>
                <w:szCs w:val="22"/>
                <w:shd w:fill="FFFFFF" w:val="clear"/>
              </w:rPr>
              <w:t xml:space="preserve">детских рисунков «Выбираем счастливое детство» </w:t>
            </w:r>
            <w:r>
              <w:rPr>
                <w:rFonts w:eastAsia="Calibri"/>
                <w:bCs/>
                <w:color w:val="000000"/>
                <w:sz w:val="22"/>
                <w:szCs w:val="22"/>
              </w:rPr>
              <w:t>в границах территориальной избирательной комиссии № 2 Октябрьского округа города Липецка.</w:t>
            </w:r>
          </w:p>
          <w:p>
            <w:pPr>
              <w:pStyle w:val="Style24"/>
              <w:widowControl w:val="false"/>
              <w:spacing w:lineRule="auto" w:line="276"/>
              <w:rPr>
                <w:rFonts w:ascii="Times New Roman CYR" w:hAnsi="Times New Roman CYR" w:eastAsia="Calibri"/>
                <w:color w:val="000000"/>
                <w:szCs w:val="28"/>
              </w:rPr>
            </w:pPr>
            <w:r>
              <w:rPr>
                <w:rFonts w:eastAsia="Calibri" w:ascii="Times New Roman CYR" w:hAnsi="Times New Roman CYR"/>
                <w:color w:val="000000"/>
                <w:szCs w:val="28"/>
              </w:rPr>
            </w:r>
          </w:p>
        </w:tc>
      </w:tr>
    </w:tbl>
    <w:p>
      <w:pPr>
        <w:pStyle w:val="Style24"/>
        <w:spacing w:lineRule="auto" w:line="276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</w:r>
    </w:p>
    <w:p>
      <w:pPr>
        <w:pStyle w:val="Style24"/>
        <w:spacing w:lineRule="auto" w:line="276"/>
        <w:rPr>
          <w:szCs w:val="28"/>
        </w:rPr>
      </w:pPr>
      <w:r>
        <w:rPr>
          <w:rFonts w:ascii="Times New Roman CYR" w:hAnsi="Times New Roman CYR"/>
          <w:szCs w:val="28"/>
        </w:rPr>
        <w:t>ПРОТОКОЛ</w:t>
      </w:r>
    </w:p>
    <w:p>
      <w:pPr>
        <w:pStyle w:val="Normal"/>
        <w:ind w:firstLine="709"/>
        <w:rPr>
          <w:b/>
        </w:rPr>
      </w:pPr>
      <w:r>
        <w:rPr>
          <w:b/>
        </w:rPr>
        <w:t xml:space="preserve">заседания 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</w:t>
      </w:r>
      <w:r>
        <w:rPr>
          <w:b/>
          <w:shd w:fill="FFFFFF" w:val="clear"/>
        </w:rPr>
        <w:t>детских рисунков «Выбираем счастливое детство»</w:t>
      </w:r>
    </w:p>
    <w:p>
      <w:pPr>
        <w:pStyle w:val="Normal"/>
        <w:spacing w:lineRule="auto" w:line="276"/>
        <w:rPr>
          <w:b/>
          <w:shd w:fill="FFFFFF" w:val="clear"/>
        </w:rPr>
      </w:pPr>
      <w:r>
        <w:rPr>
          <w:b/>
          <w:shd w:fill="FFFFFF" w:val="clear"/>
        </w:rPr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179" w:leader="none"/>
        </w:tabs>
        <w:spacing w:lineRule="auto" w:line="360"/>
        <w:jc w:val="both"/>
        <w:rPr>
          <w:b/>
        </w:rPr>
      </w:pPr>
      <w:r>
        <w:rPr>
          <w:b/>
        </w:rPr>
        <w:t>г. Липецк                                                                              20 марта 2025 года</w:t>
      </w:r>
    </w:p>
    <w:p>
      <w:pPr>
        <w:pStyle w:val="Normal"/>
        <w:tabs>
          <w:tab w:val="clear" w:pos="708"/>
          <w:tab w:val="left" w:pos="4179" w:leader="none"/>
        </w:tabs>
        <w:spacing w:lineRule="auto" w:line="360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179" w:leader="none"/>
        </w:tabs>
        <w:spacing w:lineRule="auto" w:line="360"/>
        <w:jc w:val="both"/>
        <w:rPr>
          <w:b/>
        </w:rPr>
      </w:pPr>
      <w:r>
        <w:rPr>
          <w:rFonts w:ascii="Times New Roman CYR" w:hAnsi="Times New Roman CYR"/>
          <w:b/>
        </w:rPr>
        <w:t>Присутствовали:</w:t>
      </w:r>
    </w:p>
    <w:p>
      <w:pPr>
        <w:pStyle w:val="Normal"/>
        <w:rPr/>
      </w:pPr>
      <w:r>
        <w:rPr/>
        <w:t>Председатель комиссии</w:t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ДЕЕВ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Андрей Борисович</w:t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Заместитель председателя комиссии</w:t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КОЖЕВНИКОВА 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Екатерина Сергеевна</w:t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Секретарь комиссии</w:t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КАКУНИНА 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Алина Сергеевна</w:t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Члены комиссии</w:t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ЛОСЕВА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Ольга Николаевна</w:t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член территориальной избирательной комиссии № 2 Октябрьского округа города Липецка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  <w:tr>
        <w:trPr/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КИРИН 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Артем Викторович</w:t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член территориальной избирательной комиссии № 2 Октябрьского округа города Липецка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</w:r>
          </w:p>
        </w:tc>
      </w:tr>
    </w:tbl>
    <w:p>
      <w:pPr>
        <w:pStyle w:val="Style17"/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Style17"/>
        <w:spacing w:lineRule="auto" w:line="360"/>
        <w:rPr>
          <w:szCs w:val="28"/>
        </w:rPr>
      </w:pPr>
      <w:r>
        <w:rPr>
          <w:szCs w:val="28"/>
        </w:rPr>
        <w:t>ПОВЕСТКА ЗАСЕДАНИЯ: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определении победителей муниципального этапа областного конкурса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детских рисунков «Выбираем счастливое детство»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ascii="Times New Roman CYR" w:hAnsi="Times New Roman CYR"/>
          <w:b/>
          <w:u w:val="single"/>
        </w:rPr>
        <w:t>СЛУШАЛИ</w:t>
      </w:r>
      <w:r>
        <w:rPr>
          <w:b/>
        </w:rPr>
        <w:t xml:space="preserve">: Деева Андрея Борисовича – </w:t>
      </w:r>
      <w:r>
        <w:rPr/>
        <w:t>председателя Комиссии,</w:t>
      </w:r>
      <w:r>
        <w:rPr>
          <w:rFonts w:ascii="Times New Roman CYR" w:hAnsi="Times New Roman CYR"/>
        </w:rPr>
        <w:t xml:space="preserve"> который сообщил, что в территориальную избирательную комиссию № 2 Октябрьского округа города Липецка поступило 28 рисунков, из которых 26 соответствовали требованиям положения об областном конкурсе детских рисунков «Выбираем счастливое детство»</w:t>
      </w:r>
      <w:r>
        <w:rPr/>
        <w:t xml:space="preserve">, </w:t>
      </w:r>
      <w:r>
        <w:rPr>
          <w:shd w:fill="FFFFFF" w:val="clear"/>
        </w:rPr>
        <w:t xml:space="preserve">утвержденным </w:t>
      </w:r>
      <w:r>
        <w:rPr/>
        <w:t>постановлением избирательной комиссии Липецкой области от 24 января 2025 года № 76/753-</w:t>
      </w:r>
      <w:r>
        <w:rPr>
          <w:b/>
          <w:bCs/>
        </w:rPr>
        <w:t>7</w:t>
      </w:r>
      <w:r>
        <w:rPr>
          <w:bCs/>
        </w:rPr>
        <w:t xml:space="preserve"> «</w:t>
      </w:r>
      <w:r>
        <w:rPr>
          <w:bCs/>
          <w:color w:val="1A1A1A"/>
        </w:rPr>
        <w:t xml:space="preserve">О проведении </w:t>
      </w:r>
      <w:r>
        <w:rPr>
          <w:bCs/>
          <w:shd w:fill="FFFFFF" w:val="clear"/>
        </w:rPr>
        <w:t>областного конкурса детских рисунков «Выбираем счастливое детство»</w:t>
      </w:r>
      <w:r>
        <w:rPr>
          <w:bCs/>
        </w:rPr>
        <w:t>»</w:t>
      </w:r>
      <w:r>
        <w:rPr>
          <w:bCs/>
          <w:shd w:fill="FFFFFF" w:val="clear"/>
        </w:rPr>
        <w:t>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ascii="Times New Roman CYR" w:hAnsi="Times New Roman CYR"/>
        </w:rPr>
        <w:t xml:space="preserve">Деев А.Б. предложил членам Комиссии изучить представленные работы, произвести их оценку по установленным критериям. После проведения вышеизложенных процедур внести предложения в территориальную избирательную комиссию № 2 Октябрьского округа города Липецка по </w:t>
      </w:r>
      <w:r>
        <w:rPr/>
        <w:t xml:space="preserve">победителям муниципального этапа областного конкурса </w:t>
      </w:r>
      <w:r>
        <w:rPr>
          <w:bCs/>
          <w:shd w:fill="FFFFFF" w:val="clear"/>
        </w:rPr>
        <w:t>эссе среди учащихся общеобразовательных организаций Липецкой области «Я – будущий избиратель</w:t>
      </w:r>
      <w:r>
        <w:rPr>
          <w:bCs/>
        </w:rPr>
        <w:t>»</w:t>
      </w:r>
      <w:r>
        <w:rPr/>
        <w:t>.</w:t>
      </w:r>
    </w:p>
    <w:p>
      <w:pPr>
        <w:pStyle w:val="Style17"/>
        <w:spacing w:lineRule="auto" w:line="360"/>
        <w:ind w:firstLine="709"/>
        <w:jc w:val="both"/>
        <w:rPr>
          <w:u w:val="single"/>
        </w:rPr>
      </w:pPr>
      <w:r>
        <w:rPr>
          <w:u w:val="single"/>
        </w:rPr>
        <w:t>ПОСТАНОВИЛИ:</w:t>
      </w:r>
    </w:p>
    <w:p>
      <w:pPr>
        <w:pStyle w:val="Normal"/>
        <w:spacing w:lineRule="auto" w:line="360"/>
        <w:ind w:firstLine="709"/>
        <w:jc w:val="both"/>
        <w:rPr/>
      </w:pPr>
      <w:r>
        <w:rPr/>
        <w:t xml:space="preserve">По итогам оценки работ, поступивших в территориальную избирательную комиссию </w:t>
      </w:r>
      <w:r>
        <w:rPr>
          <w:rFonts w:ascii="Times New Roman CYR" w:hAnsi="Times New Roman CYR"/>
          <w:bCs/>
        </w:rPr>
        <w:t>№ 2 Октябрьского округа города Липецка</w:t>
      </w:r>
      <w:r>
        <w:rPr>
          <w:rFonts w:ascii="Times New Roman CYR" w:hAnsi="Times New Roman CYR"/>
        </w:rPr>
        <w:t xml:space="preserve"> </w:t>
      </w:r>
      <w:r>
        <w:rPr/>
        <w:t>п</w:t>
      </w:r>
      <w:r>
        <w:rPr>
          <w:bCs/>
        </w:rPr>
        <w:t xml:space="preserve">редложить </w:t>
      </w:r>
      <w:r>
        <w:rPr/>
        <w:t xml:space="preserve">территориальной избирательной комиссии </w:t>
      </w:r>
      <w:r>
        <w:rPr>
          <w:rFonts w:ascii="Times New Roman CYR" w:hAnsi="Times New Roman CYR"/>
          <w:bCs/>
        </w:rPr>
        <w:t xml:space="preserve">№ 2 Октябрьского округа города Липецка </w:t>
      </w:r>
      <w:r>
        <w:rPr>
          <w:bCs/>
        </w:rPr>
        <w:t>определить победителями в возрастных группах следующих авторов рисунков:</w:t>
      </w:r>
      <w:r>
        <w:rPr/>
        <w:t xml:space="preserve"> 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 возрастной группе от 7 до 9 лет – Сундееву Викторию Александровну, 8 лет, ученицу 2 «б» класса МБОУ СОШ № 70 города Липецка;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 возрастной группе от 10 до 14 лет – Гусикову Александру Сергеевну, 14 лет, ученицу 8 «а» класса МАОУ ШИТ № 26 города Липецка;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в возрастной группе от 15 до 17 лет – Базарову Арианну Руслановну, 15 лет, ученицу 9 «в» класса МАОУ СШ № 34 города Липецка.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  <w:bookmarkStart w:id="2" w:name="_GoBack"/>
      <w:bookmarkStart w:id="3" w:name="_GoBack"/>
      <w:bookmarkEnd w:id="3"/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Style23"/>
        <w:tabs>
          <w:tab w:val="right" w:pos="0" w:leader="none"/>
          <w:tab w:val="center" w:pos="4153" w:leader="none"/>
          <w:tab w:val="right" w:pos="8306" w:leader="none"/>
        </w:tabs>
        <w:spacing w:lineRule="auto" w:line="360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Председатель Комиссии</w:t>
        <w:tab/>
        <w:tab/>
        <w:t xml:space="preserve">                                              А.Б. Деев</w:t>
      </w:r>
    </w:p>
    <w:p>
      <w:pPr>
        <w:pStyle w:val="Style23"/>
        <w:tabs>
          <w:tab w:val="right" w:pos="0" w:leader="none"/>
          <w:tab w:val="center" w:pos="4153" w:leader="none"/>
          <w:tab w:val="right" w:pos="8306" w:leader="none"/>
        </w:tabs>
        <w:spacing w:lineRule="auto" w:line="360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</w:r>
    </w:p>
    <w:p>
      <w:pPr>
        <w:pStyle w:val="Style23"/>
        <w:tabs>
          <w:tab w:val="right" w:pos="0" w:leader="none"/>
          <w:tab w:val="center" w:pos="4153" w:leader="none"/>
          <w:tab w:val="right" w:pos="8306" w:leader="none"/>
        </w:tabs>
        <w:spacing w:lineRule="auto" w:line="360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Секретарь Комиссии</w:t>
        <w:tab/>
        <w:tab/>
        <w:t xml:space="preserve">                                             А.С. Какунина</w:t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rPr>
          <w:rFonts w:ascii="Times New Roman CYR" w:hAnsi="Times New Roman CYR" w:cs="Times New Roman CYR"/>
          <w:b/>
          <w:bCs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701" w:right="849" w:gutter="0" w:header="709" w:top="766" w:footer="0" w:bottom="737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30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3854"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2e3854"/>
    <w:pPr>
      <w:keepNext w:val="true"/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Normal"/>
    <w:next w:val="Normal"/>
    <w:qFormat/>
    <w:rsid w:val="002e3854"/>
    <w:pPr>
      <w:keepNext w:val="true"/>
      <w:jc w:val="both"/>
      <w:outlineLvl w:val="1"/>
    </w:pPr>
    <w:rPr>
      <w:szCs w:val="24"/>
    </w:rPr>
  </w:style>
  <w:style w:type="paragraph" w:styleId="3">
    <w:name w:val="Heading 3"/>
    <w:basedOn w:val="Normal"/>
    <w:next w:val="Normal"/>
    <w:link w:val="32"/>
    <w:semiHidden/>
    <w:unhideWhenUsed/>
    <w:qFormat/>
    <w:rsid w:val="00813ee2"/>
    <w:pPr>
      <w:keepNext w:val="true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Style11" w:customStyle="1">
    <w:name w:val="Основной текст Знак"/>
    <w:qFormat/>
    <w:rsid w:val="002e3854"/>
    <w:rPr>
      <w:b/>
      <w:sz w:val="28"/>
      <w:lang w:val="ru-RU" w:eastAsia="ru-RU" w:bidi="ar-SA"/>
    </w:rPr>
  </w:style>
  <w:style w:type="character" w:styleId="Pagenumber">
    <w:name w:val="page number"/>
    <w:basedOn w:val="DefaultParagraphFont"/>
    <w:qFormat/>
    <w:rsid w:val="002e3854"/>
    <w:rPr/>
  </w:style>
  <w:style w:type="character" w:styleId="Style12" w:customStyle="1">
    <w:name w:val="Текст выноски Знак"/>
    <w:link w:val="BalloonText"/>
    <w:qFormat/>
    <w:rsid w:val="0054345f"/>
    <w:rPr>
      <w:rFonts w:ascii="Tahoma" w:hAnsi="Tahoma" w:cs="Tahoma"/>
      <w:sz w:val="16"/>
      <w:szCs w:val="16"/>
    </w:rPr>
  </w:style>
  <w:style w:type="character" w:styleId="31" w:customStyle="1">
    <w:name w:val="Основной текст 3 Знак"/>
    <w:link w:val="BodyText3"/>
    <w:qFormat/>
    <w:rsid w:val="007954bc"/>
    <w:rPr>
      <w:sz w:val="16"/>
      <w:szCs w:val="16"/>
    </w:rPr>
  </w:style>
  <w:style w:type="character" w:styleId="21" w:customStyle="1">
    <w:name w:val="Основной текст 2 Знак"/>
    <w:link w:val="BodyText2"/>
    <w:qFormat/>
    <w:rsid w:val="007954bc"/>
    <w:rPr>
      <w:sz w:val="28"/>
    </w:rPr>
  </w:style>
  <w:style w:type="character" w:styleId="Style13" w:customStyle="1">
    <w:name w:val="Текст Знак"/>
    <w:link w:val="PlainText"/>
    <w:uiPriority w:val="99"/>
    <w:qFormat/>
    <w:rsid w:val="007631d1"/>
    <w:rPr>
      <w:rFonts w:ascii="Courier New" w:hAnsi="Courier New"/>
    </w:rPr>
  </w:style>
  <w:style w:type="character" w:styleId="32" w:customStyle="1">
    <w:name w:val="Заголовок 3 Знак"/>
    <w:semiHidden/>
    <w:qFormat/>
    <w:rsid w:val="00813ee2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11" w:customStyle="1">
    <w:name w:val="Заголовок 1 Знак"/>
    <w:qFormat/>
    <w:rsid w:val="00855390"/>
    <w:rPr>
      <w:rFonts w:cs="Arial"/>
      <w:b/>
      <w:bCs/>
      <w:kern w:val="2"/>
      <w:sz w:val="28"/>
      <w:szCs w:val="32"/>
    </w:rPr>
  </w:style>
  <w:style w:type="character" w:styleId="Style14" w:customStyle="1">
    <w:name w:val="Нижний колонтитул Знак"/>
    <w:basedOn w:val="DefaultParagraphFont"/>
    <w:qFormat/>
    <w:rsid w:val="00485b2c"/>
    <w:rPr/>
  </w:style>
  <w:style w:type="character" w:styleId="Style15" w:customStyle="1">
    <w:name w:val="Заголовок Знак"/>
    <w:qFormat/>
    <w:rsid w:val="00485b2c"/>
    <w:rPr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7">
    <w:name w:val="Body Text"/>
    <w:basedOn w:val="Normal"/>
    <w:link w:val="Style11"/>
    <w:rsid w:val="002e3854"/>
    <w:pPr/>
    <w:rPr>
      <w:b/>
      <w:szCs w:val="20"/>
    </w:rPr>
  </w:style>
  <w:style w:type="paragraph" w:styleId="Style18">
    <w:name w:val="List"/>
    <w:basedOn w:val="Style17"/>
    <w:pPr/>
    <w:rPr>
      <w:rFonts w:cs="Droid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Caption">
    <w:name w:val="caption"/>
    <w:basedOn w:val="Normal"/>
    <w:next w:val="Normal"/>
    <w:qFormat/>
    <w:rsid w:val="002e3854"/>
    <w:pPr>
      <w:jc w:val="left"/>
    </w:pPr>
    <w:rPr>
      <w:sz w:val="24"/>
      <w:szCs w:val="20"/>
    </w:rPr>
  </w:style>
  <w:style w:type="paragraph" w:styleId="ConsPlusNonformat" w:customStyle="1">
    <w:name w:val="ConsPlusNonformat"/>
    <w:qFormat/>
    <w:rsid w:val="002e3854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3" w:customStyle="1">
    <w:name w:val="Body Text Indent 3"/>
    <w:basedOn w:val="Normal"/>
    <w:qFormat/>
    <w:rsid w:val="002e3854"/>
    <w:pPr>
      <w:ind w:left="142" w:firstLine="578"/>
      <w:jc w:val="both"/>
    </w:pPr>
    <w:rPr>
      <w:sz w:val="24"/>
      <w:szCs w:val="20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rsid w:val="002e385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2"/>
    <w:qFormat/>
    <w:rsid w:val="0054345f"/>
    <w:pPr/>
    <w:rPr>
      <w:rFonts w:ascii="Tahoma" w:hAnsi="Tahoma"/>
      <w:sz w:val="16"/>
      <w:szCs w:val="16"/>
      <w:lang w:val="x-none" w:eastAsia="x-none"/>
    </w:rPr>
  </w:style>
  <w:style w:type="paragraph" w:styleId="BodyText3">
    <w:name w:val="Body Text 3"/>
    <w:basedOn w:val="Normal"/>
    <w:link w:val="31"/>
    <w:qFormat/>
    <w:rsid w:val="007954bc"/>
    <w:pPr>
      <w:spacing w:before="0" w:after="120"/>
      <w:ind w:firstLine="720"/>
      <w:jc w:val="both"/>
    </w:pPr>
    <w:rPr>
      <w:sz w:val="16"/>
      <w:szCs w:val="16"/>
      <w:lang w:val="x-none" w:eastAsia="x-none"/>
    </w:rPr>
  </w:style>
  <w:style w:type="paragraph" w:styleId="7" w:customStyle="1">
    <w:name w:val="заголовок 7"/>
    <w:basedOn w:val="Normal"/>
    <w:next w:val="Normal"/>
    <w:uiPriority w:val="99"/>
    <w:qFormat/>
    <w:rsid w:val="007954bc"/>
    <w:pPr>
      <w:keepNext w:val="true"/>
      <w:widowControl w:val="false"/>
    </w:pPr>
    <w:rPr>
      <w:b/>
      <w:bCs/>
    </w:rPr>
  </w:style>
  <w:style w:type="paragraph" w:styleId="BodyText2">
    <w:name w:val="Body Text 2"/>
    <w:basedOn w:val="Normal"/>
    <w:link w:val="21"/>
    <w:qFormat/>
    <w:rsid w:val="007954bc"/>
    <w:pPr>
      <w:spacing w:lineRule="auto" w:line="480" w:before="0" w:after="120"/>
      <w:ind w:firstLine="720"/>
      <w:jc w:val="both"/>
    </w:pPr>
    <w:rPr>
      <w:szCs w:val="20"/>
      <w:lang w:val="x-none" w:eastAsia="x-none"/>
    </w:rPr>
  </w:style>
  <w:style w:type="paragraph" w:styleId="PlainText">
    <w:name w:val="Plain Text"/>
    <w:basedOn w:val="Normal"/>
    <w:link w:val="Style13"/>
    <w:uiPriority w:val="99"/>
    <w:qFormat/>
    <w:rsid w:val="007631d1"/>
    <w:pPr>
      <w:widowControl w:val="false"/>
      <w:spacing w:lineRule="auto" w:line="360" w:before="120" w:after="0"/>
      <w:ind w:firstLine="720"/>
      <w:jc w:val="both"/>
    </w:pPr>
    <w:rPr>
      <w:rFonts w:ascii="Courier New" w:hAnsi="Courier New"/>
      <w:sz w:val="20"/>
      <w:szCs w:val="20"/>
      <w:lang w:val="x-none" w:eastAsia="x-none"/>
    </w:rPr>
  </w:style>
  <w:style w:type="paragraph" w:styleId="14-15" w:customStyle="1">
    <w:name w:val="текст14-15"/>
    <w:basedOn w:val="Normal"/>
    <w:qFormat/>
    <w:rsid w:val="001a6e50"/>
    <w:pPr>
      <w:spacing w:lineRule="auto" w:line="360"/>
      <w:ind w:firstLine="720"/>
      <w:jc w:val="both"/>
    </w:pPr>
    <w:rPr/>
  </w:style>
  <w:style w:type="paragraph" w:styleId="BodyTextIndent2" w:customStyle="1">
    <w:name w:val="Body Text Indent 2"/>
    <w:basedOn w:val="Normal"/>
    <w:qFormat/>
    <w:rsid w:val="003f4f13"/>
    <w:pPr>
      <w:widowControl w:val="false"/>
      <w:spacing w:lineRule="auto" w:line="360"/>
      <w:ind w:firstLine="709"/>
      <w:jc w:val="both"/>
    </w:pPr>
    <w:rPr>
      <w:szCs w:val="20"/>
    </w:rPr>
  </w:style>
  <w:style w:type="paragraph" w:styleId="Style23">
    <w:name w:val="Footer"/>
    <w:basedOn w:val="Normal"/>
    <w:link w:val="Style14"/>
    <w:rsid w:val="00485b2c"/>
    <w:pPr>
      <w:tabs>
        <w:tab w:val="clear" w:pos="708"/>
        <w:tab w:val="center" w:pos="4153" w:leader="none"/>
        <w:tab w:val="right" w:pos="8306" w:leader="none"/>
      </w:tabs>
      <w:jc w:val="lef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85b2c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</w:rPr>
  </w:style>
  <w:style w:type="paragraph" w:styleId="Style24">
    <w:name w:val="Title"/>
    <w:basedOn w:val="Normal"/>
    <w:link w:val="Style15"/>
    <w:qFormat/>
    <w:rsid w:val="00485b2c"/>
    <w:pPr/>
    <w:rPr>
      <w:b/>
      <w:szCs w:val="20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485b2c"/>
    <w:rPr>
      <w:lang w:eastAsia="en-US"/>
      <w:color w:val="000000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LibreOffice/7.5.5.2$Linux_X86_64 LibreOffice_project/50$Build-2</Application>
  <AppVersion>15.0000</AppVersion>
  <Pages>5</Pages>
  <Words>647</Words>
  <Characters>4438</Characters>
  <CharactersWithSpaces>5356</CharactersWithSpaces>
  <Paragraphs>57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2025-03-24T07:18:00Z</dcterms:created>
  <dc:creator>Customer</dc:creator>
  <dc:description/>
  <dc:language>ru-RU</dc:language>
  <cp:lastModifiedBy/>
  <cp:lastPrinted>2024-04-03T08:53:00Z</cp:lastPrinted>
  <dcterms:modified xsi:type="dcterms:W3CDTF">2025-03-24T10:37:22Z</dcterms:modified>
  <cp:revision>5</cp:revision>
  <dc:subject/>
  <dc:title>ТЕРРИТОРИАЛЬНАЯ ИЗБИРАТЕЛЬНАЯ  КОМИССИЯ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