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77951" w14:textId="77777777" w:rsidR="00CF7943" w:rsidRDefault="00000000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 № 2 ОКТЯБРЬСКОГО ОКРУГА ГОРОДА ЛИПЕЦКА</w:t>
      </w:r>
    </w:p>
    <w:p w14:paraId="53E5E84C" w14:textId="77777777" w:rsidR="00CF7943" w:rsidRDefault="00CF794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60D9D94" w14:textId="77777777" w:rsidR="00CF7943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tbl>
      <w:tblPr>
        <w:tblW w:w="10194" w:type="dxa"/>
        <w:tblLook w:val="04A0" w:firstRow="1" w:lastRow="0" w:firstColumn="1" w:lastColumn="0" w:noHBand="0" w:noVBand="1"/>
      </w:tblPr>
      <w:tblGrid>
        <w:gridCol w:w="3224"/>
        <w:gridCol w:w="2204"/>
        <w:gridCol w:w="2204"/>
        <w:gridCol w:w="831"/>
        <w:gridCol w:w="1731"/>
      </w:tblGrid>
      <w:tr w:rsidR="00CF7943" w14:paraId="386E1215" w14:textId="77777777">
        <w:trPr>
          <w:trHeight w:val="198"/>
        </w:trPr>
        <w:tc>
          <w:tcPr>
            <w:tcW w:w="3224" w:type="dxa"/>
          </w:tcPr>
          <w:p w14:paraId="4362F4CE" w14:textId="77777777" w:rsidR="00CF7943" w:rsidRDefault="00000000" w:rsidP="002379C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«19» июня 2025 года</w:t>
            </w:r>
          </w:p>
        </w:tc>
        <w:tc>
          <w:tcPr>
            <w:tcW w:w="2204" w:type="dxa"/>
          </w:tcPr>
          <w:p w14:paraId="46566BF6" w14:textId="77777777" w:rsidR="00CF7943" w:rsidRDefault="00CF79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4" w:type="dxa"/>
          </w:tcPr>
          <w:p w14:paraId="7C789022" w14:textId="77777777" w:rsidR="00CF7943" w:rsidRDefault="00CF79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1" w:type="dxa"/>
          </w:tcPr>
          <w:p w14:paraId="383E6B67" w14:textId="77777777" w:rsidR="00CF7943" w:rsidRDefault="000000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14:paraId="4DAB1C6B" w14:textId="77777777" w:rsidR="00CF7943" w:rsidRDefault="000000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75/494</w:t>
            </w:r>
          </w:p>
        </w:tc>
      </w:tr>
    </w:tbl>
    <w:p w14:paraId="71B887F7" w14:textId="77777777" w:rsidR="00CF7943" w:rsidRDefault="00000000">
      <w:pPr>
        <w:jc w:val="center"/>
        <w:rPr>
          <w:rFonts w:ascii="Times New Roman" w:hAnsi="Times New Roman" w:cs="Times New Roman"/>
          <w:color w:val="000000"/>
          <w:sz w:val="10"/>
          <w:szCs w:val="10"/>
          <w:lang w:val="en-US"/>
        </w:rPr>
      </w:pPr>
      <w:r>
        <w:rPr>
          <w:rFonts w:ascii="Times New Roman" w:hAnsi="Times New Roman" w:cs="Times New Roman"/>
          <w:color w:val="000000"/>
        </w:rPr>
        <w:t>Пл. Театральная, д. 1</w:t>
      </w:r>
    </w:p>
    <w:p w14:paraId="4F4514DA" w14:textId="77777777" w:rsidR="00CF7943" w:rsidRDefault="00CF79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62526A1" w14:textId="48C8DABD" w:rsidR="00CF7943" w:rsidRPr="003905F3" w:rsidRDefault="00000000" w:rsidP="003905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Положении о Рабочей группе по приему и проверке документов, представляемых в территориальную избирательную комиссию № 2 Октябрьского округа города Липецка</w:t>
      </w:r>
      <w:r w:rsidR="003905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905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кандидатами при проведении выборов депутатов Липецкого городского Совета депутатов седьмого созыва</w:t>
      </w:r>
    </w:p>
    <w:p w14:paraId="3A47D212" w14:textId="77777777" w:rsidR="00CF7943" w:rsidRPr="003905F3" w:rsidRDefault="00000000" w:rsidP="003905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905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14 сентября 2025 года</w:t>
      </w:r>
    </w:p>
    <w:p w14:paraId="7052BF5F" w14:textId="77777777" w:rsidR="00CF7943" w:rsidRDefault="00CF7943">
      <w:pPr>
        <w:spacing w:after="0" w:line="360" w:lineRule="auto"/>
        <w:rPr>
          <w:rFonts w:ascii="Times New Roman CYR" w:hAnsi="Times New Roman CYR"/>
          <w:b/>
          <w:sz w:val="20"/>
          <w:szCs w:val="20"/>
        </w:rPr>
      </w:pPr>
    </w:p>
    <w:p w14:paraId="3184A09D" w14:textId="77777777" w:rsidR="00CF7943" w:rsidRDefault="00000000">
      <w:pPr>
        <w:tabs>
          <w:tab w:val="left" w:pos="-225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статьями 31 - 34 и частью 2 статьи 36 Закона Липецкой области от 6 июня 2007 года № 60-ОЗ «О выборах депутатов представительных органов муниципальных образований в Липецкой области», </w:t>
      </w:r>
      <w:bookmarkStart w:id="0" w:name="_Hlk40717153"/>
      <w:bookmarkStart w:id="1" w:name="_Hlk4087943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избирательной комиссии Липецкой области от 20 марта 2025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79/780-7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«О возложении полномочий окружных избирательных комиссий по выборам депутатов Липецкого городского Совета депутатов седьмого созыва на территориальные избирательные комиссии»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№ 2 Октябрьского округа города Липецка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End w:id="0"/>
    </w:p>
    <w:bookmarkEnd w:id="1"/>
    <w:p w14:paraId="48127FAD" w14:textId="77777777" w:rsidR="00CF7943" w:rsidRDefault="000000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1.Утвердить Положение о Рабочей группе по приему и проверке документов, представляемых в территориальную избирательную комиссию № 2 Октябрьского округа города Липецка кандидатами при проведении выборов депутатов Липецкого городского Совета депутатов седьмого созыва 14 сентября 2025 года (прилагается).</w:t>
      </w:r>
    </w:p>
    <w:p w14:paraId="08B8E51F" w14:textId="77777777" w:rsidR="00CF7943" w:rsidRDefault="000000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2. Разместить настоящее постановление на сайте территориальной избирательной комиссии № 2 Октябрьского округа города Липецка.</w:t>
      </w:r>
    </w:p>
    <w:p w14:paraId="383A7E80" w14:textId="77777777" w:rsidR="00CF7943" w:rsidRDefault="00CF7943">
      <w:pPr>
        <w:pStyle w:val="a8"/>
        <w:rPr>
          <w:b/>
          <w:bCs/>
          <w:sz w:val="24"/>
        </w:rPr>
      </w:pPr>
    </w:p>
    <w:p w14:paraId="3713BCBB" w14:textId="77777777" w:rsidR="00CF7943" w:rsidRDefault="00CF7943">
      <w:pPr>
        <w:pStyle w:val="a8"/>
        <w:rPr>
          <w:b/>
          <w:bCs/>
          <w:sz w:val="24"/>
        </w:rPr>
      </w:pPr>
    </w:p>
    <w:p w14:paraId="0B3C2FAC" w14:textId="77777777" w:rsidR="00CF7943" w:rsidRDefault="00CF7943">
      <w:pPr>
        <w:pStyle w:val="a8"/>
        <w:rPr>
          <w:b/>
          <w:bCs/>
          <w:sz w:val="24"/>
        </w:rPr>
      </w:pPr>
    </w:p>
    <w:p w14:paraId="1EFD95E1" w14:textId="401FE8CF" w:rsidR="00CF7943" w:rsidRDefault="0000000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ПРЕДСЕДАТЕЛЯ ТЕРРИТОРИА</w:t>
      </w:r>
      <w:r w:rsidR="00491FEF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ЬНОЙ</w:t>
      </w:r>
    </w:p>
    <w:p w14:paraId="016B9BA7" w14:textId="77777777" w:rsidR="00CF7943" w:rsidRDefault="0000000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ИЗБИРАТЕЛЬНОЙ КОМИССИИ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А.Б. ДЕЕВ</w:t>
      </w:r>
    </w:p>
    <w:p w14:paraId="183F1104" w14:textId="77777777" w:rsidR="00CF7943" w:rsidRDefault="00CF79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7C7489" w14:textId="77777777" w:rsidR="00CF7943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ТЕРРИТОРИАЛЬНОЙ</w:t>
      </w:r>
    </w:p>
    <w:p w14:paraId="2F8F85F2" w14:textId="77777777" w:rsidR="00CF7943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ИЗБИРАТЕЛЬНОЙ КОМИССИИ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А.С. КАКУНИНА</w:t>
      </w:r>
    </w:p>
    <w:p w14:paraId="301272BA" w14:textId="77777777" w:rsidR="00CF7943" w:rsidRDefault="00CF7943">
      <w:pPr>
        <w:ind w:left="510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CF7943">
          <w:headerReference w:type="default" r:id="rId8"/>
          <w:pgSz w:w="11906" w:h="16838"/>
          <w:pgMar w:top="1134" w:right="851" w:bottom="567" w:left="1134" w:header="709" w:footer="709" w:gutter="0"/>
          <w:cols w:space="708"/>
          <w:titlePg/>
          <w:docGrid w:linePitch="360"/>
        </w:sectPr>
      </w:pPr>
    </w:p>
    <w:p w14:paraId="4EC80CEE" w14:textId="77777777" w:rsidR="00CF7943" w:rsidRDefault="00CF7943">
      <w:pPr>
        <w:ind w:left="510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BA4EB9D" w14:textId="77777777" w:rsidR="00CF7943" w:rsidRDefault="00000000">
      <w:pPr>
        <w:spacing w:after="0" w:line="240" w:lineRule="auto"/>
        <w:ind w:left="5103"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УТВЕРЖДЕНО</w:t>
      </w:r>
    </w:p>
    <w:p w14:paraId="30EFC81E" w14:textId="77777777" w:rsidR="00CF7943" w:rsidRDefault="00000000">
      <w:pPr>
        <w:spacing w:after="0" w:line="240" w:lineRule="auto"/>
        <w:ind w:left="5103" w:firstLine="56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постановлением территориальной</w:t>
      </w:r>
    </w:p>
    <w:p w14:paraId="79DCF7E5" w14:textId="77777777" w:rsidR="00CF7943" w:rsidRDefault="00000000">
      <w:pPr>
        <w:spacing w:after="0" w:line="240" w:lineRule="auto"/>
        <w:ind w:left="5103" w:firstLine="56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избирательной комиссии № 2 </w:t>
      </w:r>
    </w:p>
    <w:p w14:paraId="2D1EF398" w14:textId="77777777" w:rsidR="00CF7943" w:rsidRDefault="00000000">
      <w:pPr>
        <w:spacing w:after="0" w:line="240" w:lineRule="auto"/>
        <w:ind w:left="5103" w:firstLine="56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Октябрьского округа города Липецка </w:t>
      </w:r>
    </w:p>
    <w:p w14:paraId="1773DB2C" w14:textId="77777777" w:rsidR="00CF7943" w:rsidRDefault="00CF7943">
      <w:pPr>
        <w:spacing w:after="0" w:line="240" w:lineRule="auto"/>
        <w:ind w:left="5812" w:firstLine="56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52ABEF5D" w14:textId="77777777" w:rsidR="00CF7943" w:rsidRDefault="00000000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от «19» июня 2025 года № 75/494</w:t>
      </w:r>
    </w:p>
    <w:p w14:paraId="290AAE75" w14:textId="77777777" w:rsidR="00CF7943" w:rsidRDefault="00000000">
      <w:pP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ПОЛОЖЕНИЕ</w:t>
      </w:r>
    </w:p>
    <w:p w14:paraId="19D39905" w14:textId="77777777" w:rsidR="00CF7943" w:rsidRDefault="000000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Рабочей группе по приему и проверке документов, представляемых в территориальную избирательную комиссию № 2 Октябрьского округа города Липецка</w:t>
      </w:r>
      <w:r>
        <w:rPr>
          <w:b/>
          <w:bCs/>
          <w:color w:val="000000" w:themeColor="text1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кандидатами при проведении выборов депутатов Липецкого городского Совета депутатов седьмого созыва</w:t>
      </w:r>
    </w:p>
    <w:p w14:paraId="65A2187A" w14:textId="77777777" w:rsidR="00CF7943" w:rsidRDefault="000000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14 сентября 2025 года</w:t>
      </w:r>
    </w:p>
    <w:p w14:paraId="1691DAFD" w14:textId="77777777" w:rsidR="00CF7943" w:rsidRDefault="00CF794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48AC724" w14:textId="77777777" w:rsidR="00CF7943" w:rsidRDefault="00000000">
      <w:pPr>
        <w:pStyle w:val="ac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Общие положения</w:t>
      </w:r>
    </w:p>
    <w:p w14:paraId="0B06A8DE" w14:textId="77777777" w:rsidR="00CF7943" w:rsidRDefault="00CF794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988F8A2" w14:textId="77777777" w:rsidR="00CF7943" w:rsidRDefault="000000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Настоящее положение о Рабочей группе по приему и проверке документов, представляемых в территориальную избирательную комиссию № 2 Октябрьского округа города Липецка кандидатами </w:t>
      </w:r>
      <w:bookmarkStart w:id="2" w:name="_Hlk102739141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проведении выборов депутатов Липецкого городского Совета депутатов седьмого созыва 14 сентября 2025 года (далее – Положение)</w:t>
      </w:r>
      <w:bookmarkEnd w:id="2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определяет порядок работы Рабочей группы по приему и проверке документов, представляемых в территориальную избирательную комиссию № 2 Октябрьского округа города Липецка кандидатами при проведении выборов депутатов Липецкого городского Совета депутатов седьмого созыва 14 сентября 2025 года (далее – Рабочая группа) с избирательными документами, представляемыми в территориальную избирательную комиссию № 2 Октябрьского округа города Липецка (далее – Комиссия) кандидатами при проведении </w:t>
      </w:r>
      <w:bookmarkStart w:id="3" w:name="_Hlk102741565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выборов депутатов Липецкого городского Совета депутатов седьмого созыва 14 сентября 2025 года (далее – выборы) в соответствии </w:t>
      </w:r>
      <w:bookmarkEnd w:id="3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 статьями 31-37, 41, 42 Закона Липецкой области от 6 июня 2007 года № 60-ОЗ «О выборах депутатов представительных органов муниципальных образований в Липецкой области» (далее – Областной Закон № 60-ОЗ). </w:t>
      </w:r>
    </w:p>
    <w:p w14:paraId="36B72A3B" w14:textId="77777777" w:rsidR="00CF7943" w:rsidRDefault="00000000">
      <w:pPr>
        <w:pStyle w:val="a8"/>
        <w:spacing w:line="360" w:lineRule="auto"/>
        <w:ind w:firstLine="709"/>
        <w:rPr>
          <w:bCs/>
        </w:rPr>
      </w:pPr>
      <w:r>
        <w:rPr>
          <w:bCs/>
        </w:rPr>
        <w:t xml:space="preserve">1.2. Рабочая группа в своей деятельности руководствуется Федеральными законами от 12 июня 2006 года № 67-ФЗ «Об основных гарантиях избирательных прав и права на участие в референдуме граждан Российской Федерации», от 27 июля 2007 года № 152-ФЗ «О персональных данных», от 10 января 2003 года № 20-ФЗ «О Государственной автоматизированной системе Российской Федерации </w:t>
      </w:r>
      <w:r>
        <w:rPr>
          <w:bCs/>
        </w:rPr>
        <w:lastRenderedPageBreak/>
        <w:t>«Выборы», иными федеральными законами, Положением об обеспечении безопасности информации в Государственной автоматизированной системе Российской Федерации «Выборы», утвержденным постановлением Центральной избирательной комиссии Российской Федерации от 23 июля 2003 года</w:t>
      </w:r>
      <w:r>
        <w:rPr>
          <w:bCs/>
        </w:rPr>
        <w:br/>
        <w:t xml:space="preserve"> № 19/137-4, иными нормативными актами Центральной избирательной комиссии Российской Федерации, Областным Законом № 60-ОЗ, настоящим Положением, постановлениями избирательной комиссии Липецкой области и территориальной избирательной комиссии № 2 Октябрьского округа города Липецка. </w:t>
      </w:r>
    </w:p>
    <w:p w14:paraId="2BDBE8EF" w14:textId="77777777" w:rsidR="00CF7943" w:rsidRDefault="00000000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1.3. Рабочая группа в своей деятельности использует программно-технические и коммуникационные возможности, предоставляемые Государственной автоматизированной системой Российской Федерации «Выборы», сведения, предоставленные органами регистрационного учета граждан Российской Федерации по месту пребывания и по месту жительства в пределах Российской Федерации, иными государственными органами, организациями и учреждениями по представлениям, запросам и обращениям Комиссии.</w:t>
      </w:r>
    </w:p>
    <w:p w14:paraId="2E83E7F3" w14:textId="77777777" w:rsidR="00CF7943" w:rsidRDefault="000000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 Члены Рабочей группы и привлеченные специалисты, использующие в своей деятельности программно-технические и коммуникационные возможности ГАС «Выборы» и осуществляющие обмен информацией с администратором баз данных, обязаны неукоснительно соблюдать требования Федерального закона «О Государственной автоматизированной системе Российской Федерации «Выборы», нормативных актов ЦИК России и ФЦИ при ЦИК России в части, касающейся обращения с базами данных, персональными (конфиденциальными) данными об избирателях, кандидатах, иных участниках избирательного процесса.</w:t>
      </w:r>
    </w:p>
    <w:p w14:paraId="156627ED" w14:textId="77777777" w:rsidR="00CF7943" w:rsidRDefault="000000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1.5. Рабочая группа организует работу по приему и проверке избирательных документов (далее – документы), представляемых кандидатами в Комиссию, по проверке соблюдения порядка выдвижения кандидатов, при проведении выборов</w:t>
      </w:r>
      <w:bookmarkStart w:id="4" w:name="_Hlk102741683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bookmarkEnd w:id="4"/>
    <w:p w14:paraId="0B166FFD" w14:textId="77777777" w:rsidR="00CF7943" w:rsidRDefault="000000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1.6. По результатам своей работы Рабочая группа готовит и вносит на рассмотрение Комиссии проекты постановлений о регистрации кандидата либо об отказе в регистрации кандидату, об отмене регистрации кандидатов, аннулировании регистрации кандидатов, об утрате статуса кандидата, о регистрации доверенных лиц кандидатов, уполномоченных представителей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финансовым вопросам кандидатов при проведении выборов и другим вопросам, предусмотренным Областным Законом № 60-ОЗ.</w:t>
      </w:r>
    </w:p>
    <w:p w14:paraId="76D2FBEC" w14:textId="77777777" w:rsidR="00CF7943" w:rsidRDefault="00CF794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71783B9" w14:textId="77777777" w:rsidR="00CF7943" w:rsidRDefault="00000000">
      <w:pPr>
        <w:pStyle w:val="ac"/>
        <w:numPr>
          <w:ilvl w:val="0"/>
          <w:numId w:val="1"/>
        </w:numPr>
        <w:spacing w:after="0" w:line="360" w:lineRule="auto"/>
        <w:ind w:left="0"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Задачи и полномочия Рабочей группы </w:t>
      </w:r>
    </w:p>
    <w:p w14:paraId="7C2514C3" w14:textId="77777777" w:rsidR="00CF7943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2.1. Задачами Рабочей группы являются: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прием документов, представляемых кандидатами на бумажном и машиночитаемом носителе, проверка их соответствия требованиям Областного закона № 60-ОЗ, проверка соблюдения порядка выдвижения кандидатов, подготовка соответствующих проектов постановлений Комиссии.</w:t>
      </w:r>
    </w:p>
    <w:p w14:paraId="359A84C3" w14:textId="77777777" w:rsidR="00CF7943" w:rsidRDefault="000000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Для реализации этих задач Рабочая группа:</w:t>
      </w:r>
    </w:p>
    <w:p w14:paraId="03E3F380" w14:textId="77777777" w:rsidR="00CF7943" w:rsidRDefault="00000000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2.2.1. П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ринимает документы, представляемые в Комиссию кандидатами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уведомления о выдвижении (самовыдвижении)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. </w:t>
      </w:r>
    </w:p>
    <w:p w14:paraId="5B0133FD" w14:textId="77777777" w:rsidR="00CF7943" w:rsidRDefault="0000000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2.2.2.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Проверяет наличие документов, представленных на бумажном носителе и в машиночитаемом виде в соответствии с требованиями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br/>
        <w:t>статьи 34 Областного закона № 60-ОЗ.</w:t>
      </w:r>
    </w:p>
    <w:p w14:paraId="58345D7B" w14:textId="70731F75" w:rsidR="00CF7943" w:rsidRDefault="0000000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2.2.3. Проверяет соблюдение требований Областного закона № 60-ОЗ при выдвижении кандидатов, а также достоверность сведений о кандидатах.</w:t>
      </w:r>
    </w:p>
    <w:p w14:paraId="6BF31917" w14:textId="646B4AE2" w:rsidR="00CF7943" w:rsidRDefault="0000000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2.2.4. Принимает от кандидатов подписные листы с подписями избирателей, собранными в поддержку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выдвижения (самовыдвижения) кандидатов и иные, необходимые для регистрации документы. Извещает кандидатов, представивших необходимое количество подписей избирателей, о проведении проверки подписей</w:t>
      </w:r>
      <w:r w:rsidR="007B6F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16664A" w14:textId="77777777" w:rsidR="00CF7943" w:rsidRDefault="0000000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2.2.5.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Проверяет соблюдение требований Областного закона № 60-ОЗ к сбору подписей избирателей и оформлению подписных листов, достоверность сведений об избирателях, внесших в них свои подписи, а также достоверность этих подписей, составляет ведомость проверки подписных листов и готовит итоговый протокол проверки подписных листов.</w:t>
      </w:r>
    </w:p>
    <w:p w14:paraId="3E5F041E" w14:textId="77777777" w:rsidR="00CF7943" w:rsidRDefault="0000000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2.2.6. Передает кандидату не позднее чем за двое суток до заседания Комиссии, на котором должен рассматриваться вопрос о регистрации этого кандидата, копию итогового протокола проверки подписных листов.</w:t>
      </w:r>
    </w:p>
    <w:p w14:paraId="5E2DC791" w14:textId="03249D2B" w:rsidR="00CF7943" w:rsidRDefault="0000000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2.2.7. Готовит на заседание Комиссии документы для извещения кандидата, Комиссией о выявлении неполноты сведений о кандидате, отсутствия каких-либо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документов, предусмотренных Областным законом №60-ОЗ, или несоблюдения требований Областного закона № 60-ОЗ к оформлению документов, представленных в Комиссию.</w:t>
      </w:r>
    </w:p>
    <w:p w14:paraId="1D4DE942" w14:textId="77777777" w:rsidR="00CF7943" w:rsidRDefault="0000000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2.2.8. Передает кандидату в случае наступления оснований, предусмотренных частью 16 статьи 36 Областного закона № 60-ОЗ, не позднее, чем за двое суток до заседания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Комиссии, </w:t>
      </w:r>
      <w:r>
        <w:rPr>
          <w:rFonts w:ascii="Times New Roman" w:eastAsia="Calibri" w:hAnsi="Times New Roman" w:cs="Times New Roman"/>
          <w:sz w:val="28"/>
          <w:szCs w:val="28"/>
        </w:rPr>
        <w:t>на котором должен рассматриваться вопрос о регистрации этого кандидата, копии ведомостей проверки подписных листов, в которых изложены основания (причины) признания подписей избирателей недостоверными и (или) недействительными.</w:t>
      </w:r>
    </w:p>
    <w:p w14:paraId="50FA4BD0" w14:textId="399D1508" w:rsidR="00CF7943" w:rsidRDefault="0000000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2.2.9. </w:t>
      </w:r>
      <w:r w:rsidR="007B6FD4">
        <w:rPr>
          <w:rFonts w:ascii="Times New Roman" w:eastAsia="Times New Roman" w:hAnsi="Times New Roman" w:cs="Calibri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отовит проекты обращений в соответствующие органы с представлениями о проведении проверки достоверности сведений, представленных кандидатами.</w:t>
      </w:r>
    </w:p>
    <w:p w14:paraId="2D3B454D" w14:textId="77777777" w:rsidR="00CF7943" w:rsidRDefault="0000000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2.2.10. Принимает документы, необходимые для регистрации доверенных лиц кандидатов, </w:t>
      </w:r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уполномоченных представителей кандидатов по финансовым вопросам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DE7389" w14:textId="76BCF085" w:rsidR="00CF7943" w:rsidRDefault="0000000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2.2.11. </w:t>
      </w:r>
      <w:r w:rsidR="007B6FD4">
        <w:rPr>
          <w:rFonts w:ascii="Times New Roman" w:eastAsia="Times New Roman" w:hAnsi="Times New Roman" w:cs="Calibri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отовит к опубликованию в </w:t>
      </w:r>
      <w:r w:rsidRPr="007B6FD4">
        <w:rPr>
          <w:rFonts w:ascii="Times New Roman" w:eastAsia="Times New Roman" w:hAnsi="Times New Roman" w:cs="Calibri"/>
          <w:sz w:val="28"/>
          <w:szCs w:val="28"/>
          <w:lang w:eastAsia="ru-RU"/>
        </w:rPr>
        <w:t>периодическом печатном</w:t>
      </w:r>
      <w:r w:rsidRPr="007B6FD4">
        <w:rPr>
          <w:rFonts w:ascii="Times New Roman" w:eastAsia="Times New Roman" w:hAnsi="Times New Roman" w:cs="Calibri"/>
          <w:i/>
          <w:iCs/>
          <w:sz w:val="28"/>
          <w:szCs w:val="28"/>
          <w:lang w:eastAsia="ru-RU"/>
        </w:rPr>
        <w:t xml:space="preserve"> </w:t>
      </w:r>
      <w:r w:rsidRPr="007B6FD4">
        <w:rPr>
          <w:rFonts w:ascii="Times New Roman" w:eastAsia="Times New Roman" w:hAnsi="Times New Roman" w:cs="Calibri"/>
          <w:sz w:val="28"/>
          <w:szCs w:val="28"/>
          <w:lang w:eastAsia="ru-RU"/>
        </w:rPr>
        <w:t>издании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7B6FD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«Первый номер официально»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и на сайте Комиссии информацию о кандидатах в порядке и объеме, предусмотренном нормативными актами </w:t>
      </w:r>
      <w:r w:rsidR="008E59DE">
        <w:rPr>
          <w:rFonts w:ascii="Times New Roman" w:eastAsia="Times New Roman" w:hAnsi="Times New Roman" w:cs="Calibri"/>
          <w:sz w:val="28"/>
          <w:szCs w:val="28"/>
          <w:lang w:eastAsia="ru-RU"/>
        </w:rPr>
        <w:t>организующей выборы комиссии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; к направлению в средства массовой информации сведений – о выявленных фактах недостоверности представленных кандидатами сведений.</w:t>
      </w:r>
    </w:p>
    <w:p w14:paraId="5203436F" w14:textId="07767F27" w:rsidR="00CF7943" w:rsidRDefault="0000000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2.2.12. Готовит материалы, необходимые в случае обжалования постановлений </w:t>
      </w:r>
      <w:r w:rsidRPr="007B6FD4">
        <w:rPr>
          <w:rFonts w:ascii="Times New Roman" w:eastAsia="Times New Roman" w:hAnsi="Times New Roman" w:cs="Calibri"/>
          <w:sz w:val="28"/>
          <w:szCs w:val="28"/>
          <w:lang w:eastAsia="ru-RU"/>
        </w:rPr>
        <w:t>Комиссии о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регистрации либо об отказе в регистрации кандидатов, об утрате статуса кандидата.</w:t>
      </w:r>
    </w:p>
    <w:p w14:paraId="623ECC0B" w14:textId="77777777" w:rsidR="00CF7943" w:rsidRDefault="0000000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2.2.13. Готовит документы в связи с отказом кандидата от участия в выборах, в связи с отзывом кандидата избирательным объединением, появления оснований для утраты статуса кандидата.</w:t>
      </w:r>
    </w:p>
    <w:p w14:paraId="4D430F3D" w14:textId="27AF9891" w:rsidR="00CF7943" w:rsidRDefault="0000000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2.2.1</w:t>
      </w:r>
      <w:r w:rsidR="007B6FD4">
        <w:rPr>
          <w:rFonts w:ascii="Times New Roman" w:eastAsia="Times New Roman" w:hAnsi="Times New Roman" w:cs="Calibri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. Готовит документы для прекращения полномочий уполномоченного представителя по финансовым вопросам, аннулирования регистрации доверенных лиц кандидата, в случае их отзыва кандидатом или сложения полномочий по собственной инициативе.</w:t>
      </w:r>
    </w:p>
    <w:p w14:paraId="20AC6829" w14:textId="3348F5DA" w:rsidR="00CF7943" w:rsidRDefault="0000000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highlight w:val="red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2.2.1</w:t>
      </w:r>
      <w:r w:rsidR="007B6FD4">
        <w:rPr>
          <w:rFonts w:ascii="Times New Roman" w:eastAsia="Times New Roman" w:hAnsi="Times New Roman" w:cs="Calibri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. Принимает иные документы, представляемые кандидатами</w:t>
      </w:r>
      <w:r w:rsidR="007B6FD4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14:paraId="1124ADEF" w14:textId="410C07E1" w:rsidR="00CF7943" w:rsidRDefault="0000000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2.2.1</w:t>
      </w:r>
      <w:r w:rsidR="007B6FD4">
        <w:rPr>
          <w:rFonts w:ascii="Times New Roman" w:eastAsia="Times New Roman" w:hAnsi="Times New Roman" w:cs="Calibri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. Выдает кандидату</w:t>
      </w:r>
      <w:r w:rsidR="007B6FD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документ, подтверждающий прием всех представленных в Комиссию документов, с указанием даты и времени начала и окончания приема.</w:t>
      </w:r>
    </w:p>
    <w:p w14:paraId="4FA678AC" w14:textId="220799A6" w:rsidR="00CF7943" w:rsidRDefault="00000000" w:rsidP="008E59D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2.2.1</w:t>
      </w:r>
      <w:r w:rsidR="007B6FD4">
        <w:rPr>
          <w:rFonts w:ascii="Times New Roman" w:eastAsia="Times New Roman" w:hAnsi="Times New Roman" w:cs="Calibri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. Готовит проекты постановлений Комиссии по направлениям</w:t>
      </w:r>
      <w:r w:rsidR="008E59D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деятельности Рабочей группы.</w:t>
      </w:r>
    </w:p>
    <w:p w14:paraId="40704A28" w14:textId="088093C4" w:rsidR="00CF7943" w:rsidRDefault="0000000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2.2.1</w:t>
      </w:r>
      <w:r w:rsidR="007B6FD4">
        <w:rPr>
          <w:rFonts w:ascii="Times New Roman" w:eastAsia="Times New Roman" w:hAnsi="Times New Roman" w:cs="Calibri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. Осуществляет иные полномочия в целях реализации возложенных на Рабочую группу задач.</w:t>
      </w:r>
    </w:p>
    <w:p w14:paraId="2ED9BB0C" w14:textId="77777777" w:rsidR="00CF7943" w:rsidRDefault="00CF7943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71E97F04" w14:textId="77777777" w:rsidR="00CF7943" w:rsidRDefault="00000000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Состав и организация деятельности Рабочей группы</w:t>
      </w:r>
    </w:p>
    <w:p w14:paraId="25BABD7B" w14:textId="77777777" w:rsidR="00CF7943" w:rsidRDefault="00000000">
      <w:pPr>
        <w:widowControl w:val="0"/>
        <w:autoSpaceDE w:val="0"/>
        <w:autoSpaceDN w:val="0"/>
        <w:adjustRightInd w:val="0"/>
        <w:spacing w:after="0" w:line="360" w:lineRule="auto"/>
        <w:ind w:firstLine="45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3.1. Состав Рабочей группы утверждается постановлением Комиссии. Из состава Рабочей группы назначаются руководитель Рабочей группы, заместитель руководителя Рабочей группы, являющиеся членами Комиссии. В состав Рабочей группы входят члены Комиссии.</w:t>
      </w:r>
    </w:p>
    <w:p w14:paraId="0803E96F" w14:textId="77777777" w:rsidR="00CF7943" w:rsidRDefault="00000000">
      <w:pPr>
        <w:widowControl w:val="0"/>
        <w:autoSpaceDE w:val="0"/>
        <w:autoSpaceDN w:val="0"/>
        <w:adjustRightInd w:val="0"/>
        <w:spacing w:after="0" w:line="360" w:lineRule="auto"/>
        <w:ind w:firstLine="45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3.2. К деятельности Рабочей группы в соответствии с частью 2 статьи 36 Областного закона № 60-ОЗ могут привлекаться эксперты из числа специалистов органов внутренних дел, учреждений юстиции, военных комиссариатов, органов регистрационного учета граждан Российской Федерации по месту пребывания и по месту жительства в пределах Российской Федерации, иных государственных органов.</w:t>
      </w:r>
    </w:p>
    <w:p w14:paraId="191F0152" w14:textId="77777777" w:rsidR="00CF7943" w:rsidRDefault="00000000">
      <w:pPr>
        <w:widowControl w:val="0"/>
        <w:autoSpaceDE w:val="0"/>
        <w:autoSpaceDN w:val="0"/>
        <w:adjustRightInd w:val="0"/>
        <w:spacing w:after="0" w:line="360" w:lineRule="auto"/>
        <w:ind w:firstLine="45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3.3. Для выполнения работ, осуществляемых Рабочей группой, могут привлекаться члены нижестоящих избирательных комиссий. Количественный состав специалистов, привлекаемых для работы в Рабочей группе, определяется руководителем Рабочей группы с учетом задач Рабочей группы, объемов документов, представляемых кандидатам, сроков подготовки материалов, необходимых для рассмотрения на заседаниях Комиссии, и может меняться на различных этапах деятельности Рабочей группы.</w:t>
      </w:r>
    </w:p>
    <w:p w14:paraId="558270E4" w14:textId="77777777" w:rsidR="00CF7943" w:rsidRDefault="00000000">
      <w:pPr>
        <w:widowControl w:val="0"/>
        <w:autoSpaceDE w:val="0"/>
        <w:autoSpaceDN w:val="0"/>
        <w:adjustRightInd w:val="0"/>
        <w:spacing w:after="0" w:line="360" w:lineRule="auto"/>
        <w:ind w:firstLine="45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3.4. Деятельность Рабочей группы осуществляется путем проведения заседаний Рабочей группы или путем непосредственной реализации своих полномочий отдельными членами Рабочей группы по поручению руководителя Рабочей группы.</w:t>
      </w:r>
    </w:p>
    <w:p w14:paraId="0831CD53" w14:textId="77777777" w:rsidR="00CF7943" w:rsidRDefault="00000000">
      <w:pPr>
        <w:widowControl w:val="0"/>
        <w:autoSpaceDE w:val="0"/>
        <w:autoSpaceDN w:val="0"/>
        <w:adjustRightInd w:val="0"/>
        <w:spacing w:after="0" w:line="360" w:lineRule="auto"/>
        <w:ind w:firstLine="45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3.5. Руководитель Рабочей группы проводит заседания Рабочей группы по мере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необходимости. Заседание Рабочей группы является правомочным, если на нем присутствуют более половины от установленного числа членов Рабочей группы. На заседании Рабочей группы вправе присутствовать, выступать и задавать вопросы, вносить предложения члены Комиссии, не являющиеся членами Рабочей группы, кандидаты</w:t>
      </w:r>
      <w:r>
        <w:rPr>
          <w:rFonts w:ascii="Times New Roman" w:eastAsia="Times New Roman" w:hAnsi="Times New Roman" w:cs="Calibri"/>
          <w:sz w:val="28"/>
          <w:szCs w:val="28"/>
          <w:shd w:val="clear" w:color="auto" w:fill="FFFFFF" w:themeFill="background1"/>
          <w:lang w:eastAsia="ru-RU"/>
        </w:rPr>
        <w:t>, их уполномоченные представители или доверенные лица,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7B6FD4">
        <w:rPr>
          <w:rFonts w:ascii="Times New Roman" w:eastAsia="Times New Roman" w:hAnsi="Times New Roman" w:cs="Calibri"/>
          <w:sz w:val="28"/>
          <w:szCs w:val="28"/>
          <w:lang w:eastAsia="ru-RU"/>
        </w:rPr>
        <w:t>уполномоченные представители избирательных объединений. Решения Рабочей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группы принимаются большинством голосов членов Комиссии, являющихся членами Рабочей группы.</w:t>
      </w:r>
    </w:p>
    <w:p w14:paraId="799E8B3E" w14:textId="77777777" w:rsidR="00CF7943" w:rsidRDefault="00000000">
      <w:pPr>
        <w:widowControl w:val="0"/>
        <w:autoSpaceDE w:val="0"/>
        <w:autoSpaceDN w:val="0"/>
        <w:adjustRightInd w:val="0"/>
        <w:spacing w:before="120" w:after="120" w:line="36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3.6. Руководитель Рабочей группы или по его поручению заместитель руководителя Рабочей группы, или член Рабочей группы – член Комиссии на заседании Комиссии представляет подготовленные на основании документов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br/>
        <w:t>Рабочей группы проекты постановлений Комиссии. В отсутствие руководителя Рабочей группы его полномочия исполняет заместитель руководителя Рабочей группы.</w:t>
      </w:r>
    </w:p>
    <w:sectPr w:rsidR="00CF7943">
      <w:pgSz w:w="11906" w:h="16838"/>
      <w:pgMar w:top="1134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3C43F" w14:textId="77777777" w:rsidR="005C5888" w:rsidRDefault="005C5888">
      <w:pPr>
        <w:spacing w:line="240" w:lineRule="auto"/>
      </w:pPr>
      <w:r>
        <w:separator/>
      </w:r>
    </w:p>
  </w:endnote>
  <w:endnote w:type="continuationSeparator" w:id="0">
    <w:p w14:paraId="54943B02" w14:textId="77777777" w:rsidR="005C5888" w:rsidRDefault="005C58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B8C14" w14:textId="77777777" w:rsidR="005C5888" w:rsidRDefault="005C5888">
      <w:pPr>
        <w:spacing w:after="0"/>
      </w:pPr>
      <w:r>
        <w:separator/>
      </w:r>
    </w:p>
  </w:footnote>
  <w:footnote w:type="continuationSeparator" w:id="0">
    <w:p w14:paraId="6613D879" w14:textId="77777777" w:rsidR="005C5888" w:rsidRDefault="005C58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1204240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453DE3A" w14:textId="77777777" w:rsidR="00CF7943" w:rsidRDefault="00000000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10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346BB"/>
    <w:multiLevelType w:val="multilevel"/>
    <w:tmpl w:val="3E5346BB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79E87C78"/>
    <w:multiLevelType w:val="multilevel"/>
    <w:tmpl w:val="79E87C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00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4824" w:hanging="2160"/>
      </w:pPr>
      <w:rPr>
        <w:rFonts w:hint="default"/>
      </w:rPr>
    </w:lvl>
  </w:abstractNum>
  <w:num w:numId="1" w16cid:durableId="1257060610">
    <w:abstractNumId w:val="0"/>
  </w:num>
  <w:num w:numId="2" w16cid:durableId="1664772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2CB"/>
    <w:rsid w:val="00013483"/>
    <w:rsid w:val="000315EB"/>
    <w:rsid w:val="00031EA6"/>
    <w:rsid w:val="0006162F"/>
    <w:rsid w:val="000E4324"/>
    <w:rsid w:val="00142245"/>
    <w:rsid w:val="00151193"/>
    <w:rsid w:val="00151923"/>
    <w:rsid w:val="00165560"/>
    <w:rsid w:val="00170EAC"/>
    <w:rsid w:val="001841A1"/>
    <w:rsid w:val="00186243"/>
    <w:rsid w:val="001A2EAE"/>
    <w:rsid w:val="001C185B"/>
    <w:rsid w:val="001C66A3"/>
    <w:rsid w:val="00202D14"/>
    <w:rsid w:val="0021339B"/>
    <w:rsid w:val="0023635D"/>
    <w:rsid w:val="002379C5"/>
    <w:rsid w:val="00266454"/>
    <w:rsid w:val="002671BA"/>
    <w:rsid w:val="002A1794"/>
    <w:rsid w:val="002C3963"/>
    <w:rsid w:val="002D07A6"/>
    <w:rsid w:val="002E1CF6"/>
    <w:rsid w:val="002E448C"/>
    <w:rsid w:val="002F44AC"/>
    <w:rsid w:val="00320D51"/>
    <w:rsid w:val="0035272E"/>
    <w:rsid w:val="00362A75"/>
    <w:rsid w:val="003905F3"/>
    <w:rsid w:val="003B6890"/>
    <w:rsid w:val="003E3BFB"/>
    <w:rsid w:val="003E7AEB"/>
    <w:rsid w:val="003E7EBD"/>
    <w:rsid w:val="003F1913"/>
    <w:rsid w:val="003F4911"/>
    <w:rsid w:val="00427CC5"/>
    <w:rsid w:val="00456075"/>
    <w:rsid w:val="00491FEF"/>
    <w:rsid w:val="004B5DEA"/>
    <w:rsid w:val="004B7809"/>
    <w:rsid w:val="004F60D6"/>
    <w:rsid w:val="00574159"/>
    <w:rsid w:val="005A051C"/>
    <w:rsid w:val="005B4E70"/>
    <w:rsid w:val="005C5888"/>
    <w:rsid w:val="005E3ABD"/>
    <w:rsid w:val="00623460"/>
    <w:rsid w:val="006561ED"/>
    <w:rsid w:val="00660059"/>
    <w:rsid w:val="00664098"/>
    <w:rsid w:val="006B3F22"/>
    <w:rsid w:val="006C18AD"/>
    <w:rsid w:val="006E61D4"/>
    <w:rsid w:val="006F47CA"/>
    <w:rsid w:val="00761816"/>
    <w:rsid w:val="007A5844"/>
    <w:rsid w:val="007A7A05"/>
    <w:rsid w:val="007B6FD4"/>
    <w:rsid w:val="007D7956"/>
    <w:rsid w:val="00806787"/>
    <w:rsid w:val="008067B8"/>
    <w:rsid w:val="008073DE"/>
    <w:rsid w:val="008203EC"/>
    <w:rsid w:val="008519C4"/>
    <w:rsid w:val="00863CB7"/>
    <w:rsid w:val="00877021"/>
    <w:rsid w:val="008E59DE"/>
    <w:rsid w:val="008F15C6"/>
    <w:rsid w:val="008F2C26"/>
    <w:rsid w:val="008F7370"/>
    <w:rsid w:val="00906363"/>
    <w:rsid w:val="00911E1B"/>
    <w:rsid w:val="00945032"/>
    <w:rsid w:val="00952E75"/>
    <w:rsid w:val="0095505C"/>
    <w:rsid w:val="00956B1A"/>
    <w:rsid w:val="00991EDB"/>
    <w:rsid w:val="009B281E"/>
    <w:rsid w:val="009C6653"/>
    <w:rsid w:val="009D0F77"/>
    <w:rsid w:val="009D6656"/>
    <w:rsid w:val="009F0869"/>
    <w:rsid w:val="00A14F9A"/>
    <w:rsid w:val="00A176AA"/>
    <w:rsid w:val="00A31039"/>
    <w:rsid w:val="00A53F86"/>
    <w:rsid w:val="00A71F25"/>
    <w:rsid w:val="00AA1882"/>
    <w:rsid w:val="00AD5F9E"/>
    <w:rsid w:val="00B0249C"/>
    <w:rsid w:val="00B159E8"/>
    <w:rsid w:val="00B25532"/>
    <w:rsid w:val="00B33686"/>
    <w:rsid w:val="00B52DCD"/>
    <w:rsid w:val="00B52FB3"/>
    <w:rsid w:val="00B76315"/>
    <w:rsid w:val="00B91C34"/>
    <w:rsid w:val="00BB3007"/>
    <w:rsid w:val="00BC7EC5"/>
    <w:rsid w:val="00BD0D91"/>
    <w:rsid w:val="00BD42CB"/>
    <w:rsid w:val="00C01557"/>
    <w:rsid w:val="00C24E7A"/>
    <w:rsid w:val="00C51092"/>
    <w:rsid w:val="00C671EE"/>
    <w:rsid w:val="00C817CC"/>
    <w:rsid w:val="00C83A76"/>
    <w:rsid w:val="00C9280E"/>
    <w:rsid w:val="00CB74E6"/>
    <w:rsid w:val="00CB795F"/>
    <w:rsid w:val="00CD72A5"/>
    <w:rsid w:val="00CD79DC"/>
    <w:rsid w:val="00CF7943"/>
    <w:rsid w:val="00D051F3"/>
    <w:rsid w:val="00D11659"/>
    <w:rsid w:val="00D20146"/>
    <w:rsid w:val="00DB44EC"/>
    <w:rsid w:val="00DD18F1"/>
    <w:rsid w:val="00DD39A7"/>
    <w:rsid w:val="00DE3BF7"/>
    <w:rsid w:val="00DF4E60"/>
    <w:rsid w:val="00E55ACD"/>
    <w:rsid w:val="00E618AB"/>
    <w:rsid w:val="00E63A6F"/>
    <w:rsid w:val="00E6584A"/>
    <w:rsid w:val="00E73572"/>
    <w:rsid w:val="00E82222"/>
    <w:rsid w:val="00EA580F"/>
    <w:rsid w:val="00ED4370"/>
    <w:rsid w:val="00EE02CB"/>
    <w:rsid w:val="00F30E98"/>
    <w:rsid w:val="00F33BE5"/>
    <w:rsid w:val="00F571EC"/>
    <w:rsid w:val="00F766D6"/>
    <w:rsid w:val="00F92056"/>
    <w:rsid w:val="00F9546C"/>
    <w:rsid w:val="00FB3E26"/>
    <w:rsid w:val="00FC75A4"/>
    <w:rsid w:val="00FD272B"/>
    <w:rsid w:val="00FE5A56"/>
    <w:rsid w:val="00FE6021"/>
    <w:rsid w:val="123E6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C00ED"/>
  <w15:docId w15:val="{7D227243-80E9-4414-8F73-3F721E45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caption"/>
    <w:basedOn w:val="a"/>
    <w:next w:val="a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ab">
    <w:name w:val="Нижний колонтитул Знак"/>
    <w:basedOn w:val="a0"/>
    <w:link w:val="aa"/>
    <w:uiPriority w:val="99"/>
  </w:style>
  <w:style w:type="character" w:customStyle="1" w:styleId="a9">
    <w:name w:val="Основной текст Знак"/>
    <w:basedOn w:val="a0"/>
    <w:link w:val="a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22DFB-373C-44A5-8587-B9DA7DE4B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7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2022-06-01T08:43:00Z</cp:lastPrinted>
  <dcterms:created xsi:type="dcterms:W3CDTF">2025-05-30T07:12:00Z</dcterms:created>
  <dcterms:modified xsi:type="dcterms:W3CDTF">2025-06-19T12:46:00Z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62AB3EA91D6C4458A9FB0AF601965041_13</vt:lpwstr>
  </property>
</Properties>
</file>